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C9" w:rsidRPr="00382023" w:rsidRDefault="00D31BC9" w:rsidP="00382023">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382023">
        <w:rPr>
          <w:rFonts w:ascii="Times New Roman" w:eastAsia="Times New Roman" w:hAnsi="Times New Roman" w:cs="Times New Roman"/>
          <w:sz w:val="28"/>
          <w:szCs w:val="28"/>
          <w:lang w:eastAsia="ru-RU"/>
        </w:rPr>
        <w:t>Описание задания</w:t>
      </w:r>
    </w:p>
    <w:p w:rsidR="00FA0F00" w:rsidRPr="00382023" w:rsidRDefault="00D31BC9" w:rsidP="00382023">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0" w:name="_GoBack"/>
      <w:r w:rsidRPr="00382023">
        <w:rPr>
          <w:rFonts w:ascii="Times New Roman" w:eastAsia="Times New Roman" w:hAnsi="Times New Roman" w:cs="Times New Roman"/>
          <w:sz w:val="28"/>
          <w:szCs w:val="28"/>
          <w:lang w:eastAsia="ru-RU"/>
        </w:rPr>
        <w:t>Вам предлагается сделать анализ существующей системы оплаты труда в компании</w:t>
      </w:r>
      <w:bookmarkEnd w:id="0"/>
      <w:r w:rsidRPr="00382023">
        <w:rPr>
          <w:rFonts w:ascii="Times New Roman" w:eastAsia="Times New Roman" w:hAnsi="Times New Roman" w:cs="Times New Roman"/>
          <w:sz w:val="28"/>
          <w:szCs w:val="28"/>
          <w:lang w:eastAsia="ru-RU"/>
        </w:rPr>
        <w:t>, в которой Вы работаете, с точки зрения ее восприятия как справедливой. Для выполнения задания Вы можете рассмотреть как систему оплаты в компании в целом, так и систему оплаты какой-либо категории работников, одного из отделов, подразделений компании.</w:t>
      </w:r>
      <w:r w:rsidRPr="00382023">
        <w:rPr>
          <w:rFonts w:ascii="Times New Roman" w:eastAsia="Times New Roman" w:hAnsi="Times New Roman" w:cs="Times New Roman"/>
          <w:sz w:val="28"/>
          <w:szCs w:val="28"/>
          <w:lang w:eastAsia="ru-RU"/>
        </w:rPr>
        <w:br/>
      </w:r>
      <w:r w:rsidRPr="00382023">
        <w:rPr>
          <w:rFonts w:ascii="Times New Roman" w:eastAsia="Times New Roman" w:hAnsi="Times New Roman" w:cs="Times New Roman"/>
          <w:sz w:val="28"/>
          <w:szCs w:val="28"/>
          <w:lang w:eastAsia="ru-RU"/>
        </w:rPr>
        <w:br/>
        <w:t>Вопросы:</w:t>
      </w:r>
      <w:r w:rsidRPr="00382023">
        <w:rPr>
          <w:rFonts w:ascii="Times New Roman" w:eastAsia="Times New Roman" w:hAnsi="Times New Roman" w:cs="Times New Roman"/>
          <w:sz w:val="28"/>
          <w:szCs w:val="28"/>
          <w:lang w:eastAsia="ru-RU"/>
        </w:rPr>
        <w:br/>
      </w:r>
      <w:r w:rsidRPr="00382023">
        <w:rPr>
          <w:rFonts w:ascii="Times New Roman" w:eastAsia="Times New Roman" w:hAnsi="Times New Roman" w:cs="Times New Roman"/>
          <w:sz w:val="28"/>
          <w:szCs w:val="28"/>
          <w:lang w:eastAsia="ru-RU"/>
        </w:rPr>
        <w:br/>
        <w:t>1. Как Вы считаете, насколько эффективна анализируемая система оплаты труда? Что является признаками такой эффективности или неэффективности?</w:t>
      </w:r>
    </w:p>
    <w:p w:rsidR="000A7EB5" w:rsidRPr="00382023" w:rsidRDefault="00D31BC9" w:rsidP="00382023">
      <w:pPr>
        <w:shd w:val="clear" w:color="auto" w:fill="FFFFFF"/>
        <w:spacing w:after="0" w:line="360" w:lineRule="auto"/>
        <w:ind w:firstLine="1"/>
        <w:jc w:val="both"/>
        <w:rPr>
          <w:rFonts w:ascii="Times New Roman" w:eastAsia="Times New Roman" w:hAnsi="Times New Roman" w:cs="Times New Roman"/>
          <w:sz w:val="28"/>
          <w:szCs w:val="28"/>
        </w:rPr>
      </w:pPr>
      <w:r w:rsidRPr="00382023">
        <w:rPr>
          <w:rFonts w:ascii="Times New Roman" w:eastAsia="Times New Roman" w:hAnsi="Times New Roman" w:cs="Times New Roman"/>
          <w:sz w:val="28"/>
          <w:szCs w:val="28"/>
          <w:lang w:eastAsia="ru-RU"/>
        </w:rPr>
        <w:br/>
      </w:r>
      <w:r w:rsidR="00382023">
        <w:rPr>
          <w:rFonts w:ascii="Times New Roman" w:eastAsia="Times New Roman" w:hAnsi="Times New Roman" w:cs="Times New Roman"/>
          <w:sz w:val="28"/>
          <w:szCs w:val="28"/>
        </w:rPr>
        <w:t xml:space="preserve"> </w:t>
      </w:r>
      <w:r w:rsidR="00382023">
        <w:rPr>
          <w:rFonts w:ascii="Times New Roman" w:eastAsia="Times New Roman" w:hAnsi="Times New Roman" w:cs="Times New Roman"/>
          <w:sz w:val="28"/>
          <w:szCs w:val="28"/>
        </w:rPr>
        <w:tab/>
      </w:r>
      <w:r w:rsidR="000A7EB5" w:rsidRPr="00382023">
        <w:rPr>
          <w:rFonts w:ascii="Times New Roman" w:eastAsia="Times New Roman" w:hAnsi="Times New Roman" w:cs="Times New Roman"/>
          <w:sz w:val="28"/>
          <w:szCs w:val="28"/>
        </w:rPr>
        <w:t xml:space="preserve">Ювелирная компания «Алмаз» уже более 8 лет занимает лидирующие позиции среди крупнейших производителей ювелирных изделий региона и страны в целом. «Алмаз» расположен по адресу: Краснодарская </w:t>
      </w:r>
      <w:r w:rsidR="000A7EB5" w:rsidRPr="00382023">
        <w:rPr>
          <w:rFonts w:ascii="Times New Roman" w:eastAsia="Times New Roman" w:hAnsi="Times New Roman" w:cs="Times New Roman"/>
          <w:sz w:val="28"/>
          <w:szCs w:val="28"/>
        </w:rPr>
        <w:t>о</w:t>
      </w:r>
      <w:r w:rsidR="000A7EB5" w:rsidRPr="00382023">
        <w:rPr>
          <w:rFonts w:ascii="Times New Roman" w:eastAsia="Times New Roman" w:hAnsi="Times New Roman" w:cs="Times New Roman"/>
          <w:sz w:val="28"/>
          <w:szCs w:val="28"/>
        </w:rPr>
        <w:t>бл., п. Красное-на-волге, ул.</w:t>
      </w:r>
      <w:r w:rsidR="000A7EB5" w:rsidRPr="00382023">
        <w:rPr>
          <w:rFonts w:ascii="Times New Roman" w:eastAsia="Times New Roman" w:hAnsi="Times New Roman" w:cs="Times New Roman"/>
          <w:sz w:val="28"/>
          <w:szCs w:val="28"/>
          <w:lang w:val="en-US"/>
        </w:rPr>
        <w:t> </w:t>
      </w:r>
      <w:r w:rsidR="000A7EB5" w:rsidRPr="00382023">
        <w:rPr>
          <w:rFonts w:ascii="Times New Roman" w:eastAsia="Times New Roman" w:hAnsi="Times New Roman" w:cs="Times New Roman"/>
          <w:sz w:val="28"/>
          <w:szCs w:val="28"/>
        </w:rPr>
        <w:t>Советская д. 59. Ассортимент продукции насчитывает порядка 10 тысяч ювелирных украшений.</w:t>
      </w:r>
    </w:p>
    <w:p w:rsidR="000A7EB5" w:rsidRPr="00382023" w:rsidRDefault="000A7EB5" w:rsidP="00382023">
      <w:pPr>
        <w:spacing w:after="0" w:line="360" w:lineRule="auto"/>
        <w:ind w:firstLine="709"/>
        <w:jc w:val="both"/>
        <w:rPr>
          <w:rFonts w:ascii="Times New Roman" w:eastAsia="Times New Roman" w:hAnsi="Times New Roman" w:cs="Times New Roman"/>
          <w:sz w:val="28"/>
          <w:szCs w:val="28"/>
        </w:rPr>
      </w:pPr>
      <w:r w:rsidRPr="00382023">
        <w:rPr>
          <w:rFonts w:ascii="Times New Roman" w:eastAsia="Times New Roman" w:hAnsi="Times New Roman" w:cs="Times New Roman"/>
          <w:sz w:val="28"/>
          <w:szCs w:val="28"/>
        </w:rPr>
        <w:t>Н</w:t>
      </w:r>
      <w:proofErr w:type="gramStart"/>
      <w:r w:rsidRPr="00382023">
        <w:rPr>
          <w:rFonts w:ascii="Times New Roman" w:eastAsia="Times New Roman" w:hAnsi="Times New Roman" w:cs="Times New Roman"/>
          <w:sz w:val="28"/>
          <w:szCs w:val="28"/>
        </w:rPr>
        <w:t>а ООО</w:t>
      </w:r>
      <w:proofErr w:type="gramEnd"/>
      <w:r w:rsidRPr="00382023">
        <w:rPr>
          <w:rFonts w:ascii="Times New Roman" w:eastAsia="Times New Roman" w:hAnsi="Times New Roman" w:cs="Times New Roman"/>
          <w:sz w:val="28"/>
          <w:szCs w:val="28"/>
          <w:lang w:val="en-US"/>
        </w:rPr>
        <w:t> </w:t>
      </w:r>
      <w:r w:rsidRPr="00382023">
        <w:rPr>
          <w:rFonts w:ascii="Times New Roman" w:eastAsia="Times New Roman" w:hAnsi="Times New Roman" w:cs="Times New Roman"/>
          <w:sz w:val="28"/>
          <w:szCs w:val="28"/>
        </w:rPr>
        <w:t xml:space="preserve">«Алмаз» действует Положение об оплате труда и премировании работников предприятия, с целью упорядочения системы оплаты труда, установления непосредственной зависимости оплаты труда работников от индивидуального вклада каждого работника, укрепления трудовой и исполнительной дисциплины, а также с целью повышения производительности труда.  </w:t>
      </w:r>
    </w:p>
    <w:p w:rsidR="000A7EB5" w:rsidRPr="00382023" w:rsidRDefault="000A7EB5" w:rsidP="00382023">
      <w:pPr>
        <w:spacing w:after="0" w:line="360" w:lineRule="auto"/>
        <w:ind w:firstLine="709"/>
        <w:jc w:val="both"/>
        <w:rPr>
          <w:rFonts w:ascii="Times New Roman" w:eastAsia="Times New Roman" w:hAnsi="Times New Roman" w:cs="Times New Roman"/>
          <w:sz w:val="28"/>
          <w:szCs w:val="28"/>
        </w:rPr>
      </w:pPr>
      <w:r w:rsidRPr="00382023">
        <w:rPr>
          <w:rFonts w:ascii="Times New Roman" w:eastAsia="Times New Roman" w:hAnsi="Times New Roman" w:cs="Times New Roman"/>
          <w:sz w:val="28"/>
          <w:szCs w:val="28"/>
        </w:rPr>
        <w:t>Системы оплаты труда регламентируют порядок определения заработной платы данной категории работников в зависимости от количества и качества затраченного труда.</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Оплата труда персонала ООО «Алмаз» осуществляется с применением повременно-премиальной системой оплаты труда</w:t>
      </w:r>
      <w:proofErr w:type="gramStart"/>
      <w:r w:rsidRPr="00382023">
        <w:rPr>
          <w:rFonts w:ascii="Times New Roman" w:hAnsi="Times New Roman" w:cs="Times New Roman"/>
          <w:sz w:val="28"/>
          <w:szCs w:val="28"/>
        </w:rPr>
        <w:t xml:space="preserve"> ,</w:t>
      </w:r>
      <w:proofErr w:type="gramEnd"/>
      <w:r w:rsidRPr="00382023">
        <w:rPr>
          <w:rFonts w:ascii="Times New Roman" w:hAnsi="Times New Roman" w:cs="Times New Roman"/>
          <w:sz w:val="28"/>
          <w:szCs w:val="28"/>
        </w:rPr>
        <w:t xml:space="preserve"> а форма оплаты труда – денежная.</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lastRenderedPageBreak/>
        <w:t>Заработная плата сотрудников включает в себя: оклад, надбавки и доплаты, а также процентная ставка, зависящая от качества производимых услуг. Помимо этого,  предусмотрены стимулирующие и дополнительные вознаграждения.</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В ООО «Алмаз» установлена повременно-премиальная система оплаты труда. В Положении о премировании указано, что выпуск ювелирных изделий  без брака гарантирует выплату премии сотрудникам в размере 25% от месячного оклада.</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Оплата труда работников сменных профессий производится за фактически отработанное время в соответствии с графиками сменности, разработанными в соответствии с требованиями Трудового Кодекса РФ.</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Дополнительные вознаграждения зависят от уровня ответственности, уровня образования и квалификации, объема работы и ее характера.</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Размер месячной премии, вознаграждения за общие результаты работы по итогам года, может быть увеличен генеральным директором работникам Общества или снижен по представлению руководителей структурных подразделений за упущения в работе в соответствии с утвержденным перечнем упущений в работе.</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Поскольку на предприят</w:t>
      </w:r>
      <w:proofErr w:type="gramStart"/>
      <w:r w:rsidRPr="00382023">
        <w:rPr>
          <w:rFonts w:ascii="Times New Roman" w:hAnsi="Times New Roman" w:cs="Times New Roman"/>
          <w:sz w:val="28"/>
          <w:szCs w:val="28"/>
        </w:rPr>
        <w:t>ии ООО</w:t>
      </w:r>
      <w:proofErr w:type="gramEnd"/>
      <w:r w:rsidRPr="00382023">
        <w:rPr>
          <w:rFonts w:ascii="Times New Roman" w:hAnsi="Times New Roman" w:cs="Times New Roman"/>
          <w:sz w:val="28"/>
          <w:szCs w:val="28"/>
        </w:rPr>
        <w:t xml:space="preserve"> «Алмаз» в штате числятся как административные сотрудники, так и промышленно-производственные рабочие это и обуславливает различия в формировании заработной платы. У рабочих, производящих работы непосредственно, связанные с производство выходных услуг, добиться наибольшей отдачи можно лишь с установлением процентного соотношения объема работы и оплаты труда.</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На предприят</w:t>
      </w:r>
      <w:proofErr w:type="gramStart"/>
      <w:r w:rsidRPr="00382023">
        <w:rPr>
          <w:rFonts w:ascii="Times New Roman" w:hAnsi="Times New Roman" w:cs="Times New Roman"/>
          <w:sz w:val="28"/>
          <w:szCs w:val="28"/>
        </w:rPr>
        <w:t>ии ООО</w:t>
      </w:r>
      <w:proofErr w:type="gramEnd"/>
      <w:r w:rsidRPr="00382023">
        <w:rPr>
          <w:rFonts w:ascii="Times New Roman" w:hAnsi="Times New Roman" w:cs="Times New Roman"/>
          <w:sz w:val="28"/>
          <w:szCs w:val="28"/>
        </w:rPr>
        <w:t xml:space="preserve"> «Алмаз» происходит своевременная выплата вознаграждений, страховых взносов и иных выплат. На обязательное пенсионное страхование – 22%, на обязательное медицинское страхование уходит 5,1% и в ФФС отчисляется, без учета взносов от несчастных случаев, 2,9%. </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lastRenderedPageBreak/>
        <w:t xml:space="preserve"> В случае задержки выплаты заработной платы, работникам возмещаются потери в связи с инфляцией в порядке, установленном ТК РФ.</w:t>
      </w:r>
    </w:p>
    <w:p w:rsidR="000A7EB5" w:rsidRPr="00382023" w:rsidRDefault="000A7EB5"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 xml:space="preserve">Таким образом, </w:t>
      </w:r>
      <w:r w:rsidR="00DB6F1A" w:rsidRPr="00382023">
        <w:rPr>
          <w:rFonts w:ascii="Times New Roman" w:hAnsi="Times New Roman" w:cs="Times New Roman"/>
          <w:sz w:val="28"/>
          <w:szCs w:val="28"/>
        </w:rPr>
        <w:t>полагаю</w:t>
      </w:r>
      <w:r w:rsidRPr="00382023">
        <w:rPr>
          <w:rFonts w:ascii="Times New Roman" w:hAnsi="Times New Roman" w:cs="Times New Roman"/>
          <w:sz w:val="28"/>
          <w:szCs w:val="28"/>
        </w:rPr>
        <w:t>, что на предприят</w:t>
      </w:r>
      <w:proofErr w:type="gramStart"/>
      <w:r w:rsidRPr="00382023">
        <w:rPr>
          <w:rFonts w:ascii="Times New Roman" w:hAnsi="Times New Roman" w:cs="Times New Roman"/>
          <w:sz w:val="28"/>
          <w:szCs w:val="28"/>
        </w:rPr>
        <w:t>ии ООО</w:t>
      </w:r>
      <w:proofErr w:type="gramEnd"/>
      <w:r w:rsidRPr="00382023">
        <w:rPr>
          <w:rFonts w:ascii="Times New Roman" w:hAnsi="Times New Roman" w:cs="Times New Roman"/>
          <w:sz w:val="28"/>
          <w:szCs w:val="28"/>
        </w:rPr>
        <w:t xml:space="preserve"> «Алмаз» достаточно хорошо налажена система оплаты труда,</w:t>
      </w:r>
      <w:r w:rsidR="00DB6F1A" w:rsidRPr="00382023">
        <w:rPr>
          <w:rFonts w:ascii="Times New Roman" w:hAnsi="Times New Roman" w:cs="Times New Roman"/>
          <w:sz w:val="28"/>
          <w:szCs w:val="28"/>
        </w:rPr>
        <w:t xml:space="preserve"> обладает высоким уровнем эффективности,</w:t>
      </w:r>
      <w:r w:rsidRPr="00382023">
        <w:rPr>
          <w:rFonts w:ascii="Times New Roman" w:hAnsi="Times New Roman" w:cs="Times New Roman"/>
          <w:sz w:val="28"/>
          <w:szCs w:val="28"/>
        </w:rPr>
        <w:t xml:space="preserve"> хорошая защищенность сотрудников и уровень мотивации труда. Но поскольку общая финансовая устойчивость данной организации за анализируемый период снизилась, необходимо проведение дополнительных комплексных мер, в том числе, включающий в себя, улучшения в системе оплаты труда.</w:t>
      </w:r>
    </w:p>
    <w:p w:rsidR="00DB6F1A" w:rsidRPr="00382023" w:rsidRDefault="00DB6F1A"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Системы Признаки эффективности системы оплаты труда:</w:t>
      </w:r>
    </w:p>
    <w:p w:rsidR="00DB6F1A" w:rsidRPr="00382023" w:rsidRDefault="00DB6F1A"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 низкий уровень текучести персонала вследствие недовольства уровнем оплаты труда;</w:t>
      </w:r>
    </w:p>
    <w:p w:rsidR="00DB6F1A" w:rsidRPr="00382023" w:rsidRDefault="00DB6F1A" w:rsidP="00382023">
      <w:pPr>
        <w:spacing w:after="0" w:line="360" w:lineRule="auto"/>
        <w:ind w:firstLine="709"/>
        <w:jc w:val="both"/>
        <w:rPr>
          <w:rFonts w:ascii="Times New Roman" w:hAnsi="Times New Roman" w:cs="Times New Roman"/>
          <w:sz w:val="28"/>
          <w:szCs w:val="28"/>
        </w:rPr>
      </w:pPr>
      <w:r w:rsidRPr="00382023">
        <w:rPr>
          <w:rFonts w:ascii="Times New Roman" w:hAnsi="Times New Roman" w:cs="Times New Roman"/>
          <w:sz w:val="28"/>
          <w:szCs w:val="28"/>
        </w:rPr>
        <w:t xml:space="preserve">- </w:t>
      </w:r>
      <w:r w:rsidR="00F53280" w:rsidRPr="00382023">
        <w:rPr>
          <w:rFonts w:ascii="Times New Roman" w:hAnsi="Times New Roman" w:cs="Times New Roman"/>
          <w:sz w:val="28"/>
          <w:szCs w:val="28"/>
        </w:rPr>
        <w:t>оплата труда стимулирует рост производительности труда.</w:t>
      </w:r>
    </w:p>
    <w:p w:rsidR="00FA0F00" w:rsidRPr="00882617" w:rsidRDefault="00D31BC9" w:rsidP="00882617">
      <w:pPr>
        <w:shd w:val="clear" w:color="auto" w:fill="FFFFFF"/>
        <w:spacing w:after="0" w:line="360" w:lineRule="auto"/>
        <w:jc w:val="both"/>
        <w:rPr>
          <w:rFonts w:ascii="Times New Roman" w:eastAsia="Times New Roman" w:hAnsi="Times New Roman" w:cs="Times New Roman"/>
          <w:sz w:val="28"/>
          <w:szCs w:val="28"/>
          <w:lang w:eastAsia="ru-RU"/>
        </w:rPr>
      </w:pPr>
      <w:r w:rsidRPr="00D31BC9">
        <w:rPr>
          <w:rFonts w:ascii="Tahoma" w:eastAsia="Times New Roman" w:hAnsi="Tahoma" w:cs="Tahoma"/>
          <w:color w:val="42484E"/>
          <w:sz w:val="23"/>
          <w:szCs w:val="23"/>
          <w:lang w:eastAsia="ru-RU"/>
        </w:rPr>
        <w:br/>
      </w:r>
      <w:r w:rsidRPr="00882617">
        <w:rPr>
          <w:rFonts w:ascii="Times New Roman" w:eastAsia="Times New Roman" w:hAnsi="Times New Roman" w:cs="Times New Roman"/>
          <w:sz w:val="28"/>
          <w:szCs w:val="28"/>
          <w:lang w:eastAsia="ru-RU"/>
        </w:rPr>
        <w:t>2. Оцените сами (при возможности, опросите коллег) каждый из принципов оплаты труда по пятибалльной шкале, где 1 — наименьший, а 5 — наивысший балл (к вопросу прилагается Таблица)</w:t>
      </w:r>
    </w:p>
    <w:p w:rsidR="00FA0F00" w:rsidRPr="00882617" w:rsidRDefault="00FA0F00" w:rsidP="00882617">
      <w:pPr>
        <w:shd w:val="clear" w:color="auto" w:fill="FFFFFF"/>
        <w:spacing w:after="0" w:line="360" w:lineRule="auto"/>
        <w:jc w:val="both"/>
        <w:rPr>
          <w:rFonts w:ascii="Times New Roman" w:eastAsia="Times New Roman" w:hAnsi="Times New Roman" w:cs="Times New Roman"/>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7437"/>
        <w:gridCol w:w="1574"/>
      </w:tblGrid>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b/>
                <w:bCs/>
                <w:color w:val="424242"/>
                <w:sz w:val="24"/>
                <w:szCs w:val="24"/>
                <w:lang w:eastAsia="ru-RU"/>
              </w:rPr>
              <w:t>№</w:t>
            </w:r>
            <w:r w:rsidRPr="00882617">
              <w:rPr>
                <w:rFonts w:ascii="Times New Roman" w:eastAsia="Times New Roman" w:hAnsi="Times New Roman" w:cs="Times New Roman"/>
                <w:b/>
                <w:bCs/>
                <w:color w:val="424242"/>
                <w:sz w:val="24"/>
                <w:szCs w:val="24"/>
                <w:lang w:eastAsia="ru-RU"/>
              </w:rPr>
              <w:br/>
            </w:r>
            <w:proofErr w:type="gramStart"/>
            <w:r w:rsidRPr="00882617">
              <w:rPr>
                <w:rFonts w:ascii="Times New Roman" w:eastAsia="Times New Roman" w:hAnsi="Times New Roman" w:cs="Times New Roman"/>
                <w:b/>
                <w:bCs/>
                <w:color w:val="424242"/>
                <w:sz w:val="24"/>
                <w:szCs w:val="24"/>
                <w:lang w:eastAsia="ru-RU"/>
              </w:rPr>
              <w:t>п</w:t>
            </w:r>
            <w:proofErr w:type="gramEnd"/>
            <w:r w:rsidRPr="00882617">
              <w:rPr>
                <w:rFonts w:ascii="Times New Roman" w:eastAsia="Times New Roman" w:hAnsi="Times New Roman" w:cs="Times New Roman"/>
                <w:b/>
                <w:bCs/>
                <w:color w:val="424242"/>
                <w:sz w:val="24"/>
                <w:szCs w:val="24"/>
                <w:lang w:eastAsia="ru-RU"/>
              </w:rPr>
              <w:t>/п</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b/>
                <w:bCs/>
                <w:color w:val="424242"/>
                <w:sz w:val="24"/>
                <w:szCs w:val="24"/>
                <w:lang w:eastAsia="ru-RU"/>
              </w:rPr>
              <w:t>Базовые принципы оплаты труда в компании</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b/>
                <w:bCs/>
                <w:color w:val="424242"/>
                <w:sz w:val="24"/>
                <w:szCs w:val="24"/>
                <w:lang w:eastAsia="ru-RU"/>
              </w:rPr>
              <w:t>Оценка (балл)</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1</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xml:space="preserve">Обязанность оплатить </w:t>
            </w:r>
            <w:proofErr w:type="gramStart"/>
            <w:r w:rsidRPr="00882617">
              <w:rPr>
                <w:rFonts w:ascii="Times New Roman" w:eastAsia="Times New Roman" w:hAnsi="Times New Roman" w:cs="Times New Roman"/>
                <w:color w:val="424242"/>
                <w:sz w:val="24"/>
                <w:szCs w:val="24"/>
                <w:lang w:eastAsia="ru-RU"/>
              </w:rPr>
              <w:t>оговоренное</w:t>
            </w:r>
            <w:proofErr w:type="gramEnd"/>
            <w:r w:rsidRPr="00882617">
              <w:rPr>
                <w:rFonts w:ascii="Times New Roman" w:eastAsia="Times New Roman" w:hAnsi="Times New Roman" w:cs="Times New Roman"/>
                <w:color w:val="424242"/>
                <w:sz w:val="24"/>
                <w:szCs w:val="24"/>
                <w:lang w:eastAsia="ru-RU"/>
              </w:rPr>
              <w:t xml:space="preserve"> ранее</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5</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2</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Своевременность оплаты</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5</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3</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Возможность сотрудников прогнозировать свою зарплату</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5</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4</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Поощрение достижения результатов</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5</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5</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Справедливость в оплате труда</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4</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6</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Фиксированная часть компенсирует риски сотрудника</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4</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7</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Переменная часть включает групповые и индивидуальные оценки</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4</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8</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xml:space="preserve">Дополнительная оплата за дополнительные работы, задания, </w:t>
            </w:r>
            <w:proofErr w:type="spellStart"/>
            <w:r w:rsidRPr="00882617">
              <w:rPr>
                <w:rFonts w:ascii="Times New Roman" w:eastAsia="Times New Roman" w:hAnsi="Times New Roman" w:cs="Times New Roman"/>
                <w:color w:val="424242"/>
                <w:sz w:val="24"/>
                <w:szCs w:val="24"/>
                <w:lang w:eastAsia="ru-RU"/>
              </w:rPr>
              <w:t>внефункциональные</w:t>
            </w:r>
            <w:proofErr w:type="spellEnd"/>
            <w:r w:rsidRPr="00882617">
              <w:rPr>
                <w:rFonts w:ascii="Times New Roman" w:eastAsia="Times New Roman" w:hAnsi="Times New Roman" w:cs="Times New Roman"/>
                <w:color w:val="424242"/>
                <w:sz w:val="24"/>
                <w:szCs w:val="24"/>
                <w:lang w:eastAsia="ru-RU"/>
              </w:rPr>
              <w:t xml:space="preserve"> нагрузки</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5</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9</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Учет результатов аттестаций</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3</w:t>
            </w:r>
          </w:p>
        </w:tc>
      </w:tr>
      <w:tr w:rsidR="00FA0F00" w:rsidRPr="00882617" w:rsidTr="00250520">
        <w:trPr>
          <w:jc w:val="center"/>
        </w:trPr>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10</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Учет выслуги лет в компании</w:t>
            </w:r>
          </w:p>
        </w:tc>
        <w:tc>
          <w:tcPr>
            <w:tcW w:w="0" w:type="auto"/>
            <w:tcBorders>
              <w:top w:val="outset" w:sz="6" w:space="0" w:color="auto"/>
              <w:left w:val="outset" w:sz="6" w:space="0" w:color="auto"/>
              <w:bottom w:val="nil"/>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382023" w:rsidRPr="00882617">
              <w:rPr>
                <w:rFonts w:ascii="Times New Roman" w:eastAsia="Times New Roman" w:hAnsi="Times New Roman" w:cs="Times New Roman"/>
                <w:color w:val="424242"/>
                <w:sz w:val="24"/>
                <w:szCs w:val="24"/>
                <w:lang w:eastAsia="ru-RU"/>
              </w:rPr>
              <w:t>3</w:t>
            </w:r>
          </w:p>
        </w:tc>
      </w:tr>
      <w:tr w:rsidR="00FA0F00" w:rsidRPr="00882617" w:rsidTr="00250520">
        <w:trPr>
          <w:jc w:val="center"/>
        </w:trPr>
        <w:tc>
          <w:tcPr>
            <w:tcW w:w="0" w:type="auto"/>
            <w:tcBorders>
              <w:top w:val="outset" w:sz="6" w:space="0" w:color="auto"/>
              <w:left w:val="outset" w:sz="6" w:space="0" w:color="auto"/>
              <w:bottom w:val="outset" w:sz="6" w:space="0" w:color="auto"/>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lastRenderedPageBreak/>
              <w:t>11</w:t>
            </w:r>
          </w:p>
        </w:tc>
        <w:tc>
          <w:tcPr>
            <w:tcW w:w="0" w:type="auto"/>
            <w:tcBorders>
              <w:top w:val="outset" w:sz="6" w:space="0" w:color="auto"/>
              <w:left w:val="outset" w:sz="6" w:space="0" w:color="auto"/>
              <w:bottom w:val="outset" w:sz="6" w:space="0" w:color="auto"/>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Поощрять инициативность</w:t>
            </w:r>
          </w:p>
        </w:tc>
        <w:tc>
          <w:tcPr>
            <w:tcW w:w="0" w:type="auto"/>
            <w:tcBorders>
              <w:top w:val="outset" w:sz="6" w:space="0" w:color="auto"/>
              <w:left w:val="outset" w:sz="6" w:space="0" w:color="auto"/>
              <w:bottom w:val="outset" w:sz="6" w:space="0" w:color="auto"/>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882617" w:rsidRPr="00882617">
              <w:rPr>
                <w:rFonts w:ascii="Times New Roman" w:eastAsia="Times New Roman" w:hAnsi="Times New Roman" w:cs="Times New Roman"/>
                <w:color w:val="424242"/>
                <w:sz w:val="24"/>
                <w:szCs w:val="24"/>
                <w:lang w:eastAsia="ru-RU"/>
              </w:rPr>
              <w:t>4</w:t>
            </w:r>
          </w:p>
        </w:tc>
      </w:tr>
      <w:tr w:rsidR="00FA0F00" w:rsidRPr="00882617" w:rsidTr="00250520">
        <w:trPr>
          <w:jc w:val="center"/>
        </w:trPr>
        <w:tc>
          <w:tcPr>
            <w:tcW w:w="0" w:type="auto"/>
            <w:tcBorders>
              <w:top w:val="outset" w:sz="6" w:space="0" w:color="auto"/>
              <w:left w:val="outset" w:sz="6" w:space="0" w:color="auto"/>
              <w:bottom w:val="single" w:sz="4" w:space="0" w:color="auto"/>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12</w:t>
            </w:r>
          </w:p>
        </w:tc>
        <w:tc>
          <w:tcPr>
            <w:tcW w:w="0" w:type="auto"/>
            <w:tcBorders>
              <w:top w:val="outset" w:sz="6" w:space="0" w:color="auto"/>
              <w:left w:val="outset" w:sz="6" w:space="0" w:color="auto"/>
              <w:bottom w:val="single" w:sz="4" w:space="0" w:color="auto"/>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Учитывать субъективную оценку руководителя</w:t>
            </w:r>
          </w:p>
        </w:tc>
        <w:tc>
          <w:tcPr>
            <w:tcW w:w="0" w:type="auto"/>
            <w:tcBorders>
              <w:top w:val="outset" w:sz="6" w:space="0" w:color="auto"/>
              <w:left w:val="outset" w:sz="6" w:space="0" w:color="auto"/>
              <w:bottom w:val="single" w:sz="4" w:space="0" w:color="auto"/>
              <w:right w:val="outset" w:sz="6" w:space="0" w:color="auto"/>
            </w:tcBorders>
            <w:tcMar>
              <w:top w:w="84" w:type="dxa"/>
              <w:left w:w="117" w:type="dxa"/>
              <w:bottom w:w="84" w:type="dxa"/>
              <w:right w:w="117" w:type="dxa"/>
            </w:tcMar>
            <w:vAlign w:val="center"/>
            <w:hideMark/>
          </w:tcPr>
          <w:p w:rsidR="00FA0F00" w:rsidRPr="00882617" w:rsidRDefault="00FA0F00" w:rsidP="00250520">
            <w:pPr>
              <w:spacing w:after="0" w:line="240" w:lineRule="auto"/>
              <w:rPr>
                <w:rFonts w:ascii="Times New Roman" w:eastAsia="Times New Roman" w:hAnsi="Times New Roman" w:cs="Times New Roman"/>
                <w:color w:val="424242"/>
                <w:sz w:val="24"/>
                <w:szCs w:val="24"/>
                <w:lang w:eastAsia="ru-RU"/>
              </w:rPr>
            </w:pPr>
            <w:r w:rsidRPr="00882617">
              <w:rPr>
                <w:rFonts w:ascii="Times New Roman" w:eastAsia="Times New Roman" w:hAnsi="Times New Roman" w:cs="Times New Roman"/>
                <w:color w:val="424242"/>
                <w:sz w:val="24"/>
                <w:szCs w:val="24"/>
                <w:lang w:eastAsia="ru-RU"/>
              </w:rPr>
              <w:t> </w:t>
            </w:r>
            <w:r w:rsidR="00882617" w:rsidRPr="00882617">
              <w:rPr>
                <w:rFonts w:ascii="Times New Roman" w:eastAsia="Times New Roman" w:hAnsi="Times New Roman" w:cs="Times New Roman"/>
                <w:color w:val="424242"/>
                <w:sz w:val="24"/>
                <w:szCs w:val="24"/>
                <w:lang w:eastAsia="ru-RU"/>
              </w:rPr>
              <w:t>2</w:t>
            </w:r>
          </w:p>
        </w:tc>
      </w:tr>
    </w:tbl>
    <w:p w:rsidR="00FA0F00" w:rsidRPr="00C774F3" w:rsidRDefault="00D31BC9" w:rsidP="00C774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1BC9">
        <w:rPr>
          <w:rFonts w:ascii="Tahoma" w:eastAsia="Times New Roman" w:hAnsi="Tahoma" w:cs="Tahoma"/>
          <w:color w:val="42484E"/>
          <w:sz w:val="23"/>
          <w:szCs w:val="23"/>
          <w:lang w:eastAsia="ru-RU"/>
        </w:rPr>
        <w:br/>
      </w:r>
      <w:r w:rsidRPr="00D31BC9">
        <w:rPr>
          <w:rFonts w:ascii="Tahoma" w:eastAsia="Times New Roman" w:hAnsi="Tahoma" w:cs="Tahoma"/>
          <w:color w:val="42484E"/>
          <w:sz w:val="23"/>
          <w:szCs w:val="23"/>
          <w:lang w:eastAsia="ru-RU"/>
        </w:rPr>
        <w:br/>
      </w:r>
      <w:r w:rsidRPr="00C774F3">
        <w:rPr>
          <w:rFonts w:ascii="Times New Roman" w:eastAsia="Times New Roman" w:hAnsi="Times New Roman" w:cs="Times New Roman"/>
          <w:sz w:val="28"/>
          <w:szCs w:val="28"/>
          <w:lang w:eastAsia="ru-RU"/>
        </w:rPr>
        <w:t xml:space="preserve">3. По Вашему мнению, какие из принципов являются в Вашем случае наиболее значимыми? Насколько оправдана </w:t>
      </w:r>
      <w:proofErr w:type="gramStart"/>
      <w:r w:rsidRPr="00C774F3">
        <w:rPr>
          <w:rFonts w:ascii="Times New Roman" w:eastAsia="Times New Roman" w:hAnsi="Times New Roman" w:cs="Times New Roman"/>
          <w:sz w:val="28"/>
          <w:szCs w:val="28"/>
          <w:lang w:eastAsia="ru-RU"/>
        </w:rPr>
        <w:t>сложившееся</w:t>
      </w:r>
      <w:proofErr w:type="gramEnd"/>
      <w:r w:rsidRPr="00C774F3">
        <w:rPr>
          <w:rFonts w:ascii="Times New Roman" w:eastAsia="Times New Roman" w:hAnsi="Times New Roman" w:cs="Times New Roman"/>
          <w:sz w:val="28"/>
          <w:szCs w:val="28"/>
          <w:lang w:eastAsia="ru-RU"/>
        </w:rPr>
        <w:t xml:space="preserve"> практика? Сделайте выводы на основе проведенного анализа.</w:t>
      </w:r>
    </w:p>
    <w:p w:rsidR="00F27202" w:rsidRPr="00C774F3" w:rsidRDefault="00F27202" w:rsidP="00C774F3">
      <w:pPr>
        <w:shd w:val="clear" w:color="auto" w:fill="FFFFFF"/>
        <w:spacing w:after="0" w:line="360" w:lineRule="auto"/>
        <w:jc w:val="both"/>
        <w:rPr>
          <w:rFonts w:ascii="Times New Roman" w:eastAsia="Times New Roman" w:hAnsi="Times New Roman" w:cs="Times New Roman"/>
          <w:sz w:val="28"/>
          <w:szCs w:val="28"/>
          <w:lang w:eastAsia="ru-RU"/>
        </w:rPr>
      </w:pPr>
      <w:r w:rsidRPr="00C774F3">
        <w:rPr>
          <w:rFonts w:ascii="Times New Roman" w:eastAsia="Times New Roman" w:hAnsi="Times New Roman" w:cs="Times New Roman"/>
          <w:sz w:val="28"/>
          <w:szCs w:val="28"/>
          <w:lang w:eastAsia="ru-RU"/>
        </w:rPr>
        <w:tab/>
        <w:t xml:space="preserve">Полагаю, что наиболее важными принципами выступают </w:t>
      </w:r>
      <w:proofErr w:type="gramStart"/>
      <w:r w:rsidRPr="00C774F3">
        <w:rPr>
          <w:rFonts w:ascii="Times New Roman" w:eastAsia="Times New Roman" w:hAnsi="Times New Roman" w:cs="Times New Roman"/>
          <w:sz w:val="28"/>
          <w:szCs w:val="28"/>
          <w:lang w:eastAsia="ru-RU"/>
        </w:rPr>
        <w:t>следующие</w:t>
      </w:r>
      <w:proofErr w:type="gramEnd"/>
      <w:r w:rsidRPr="00C774F3">
        <w:rPr>
          <w:rFonts w:ascii="Times New Roman" w:eastAsia="Times New Roman" w:hAnsi="Times New Roman" w:cs="Times New Roman"/>
          <w:sz w:val="28"/>
          <w:szCs w:val="28"/>
          <w:lang w:eastAsia="ru-RU"/>
        </w:rPr>
        <w:t>:</w:t>
      </w:r>
    </w:p>
    <w:p w:rsidR="00F27202" w:rsidRPr="00C774F3" w:rsidRDefault="00F27202" w:rsidP="00C774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74F3">
        <w:rPr>
          <w:rFonts w:ascii="Times New Roman" w:eastAsia="Times New Roman" w:hAnsi="Times New Roman" w:cs="Times New Roman"/>
          <w:sz w:val="28"/>
          <w:szCs w:val="28"/>
          <w:lang w:eastAsia="ru-RU"/>
        </w:rPr>
        <w:t xml:space="preserve">- </w:t>
      </w:r>
      <w:r w:rsidRPr="00C774F3">
        <w:rPr>
          <w:rFonts w:ascii="Times New Roman" w:eastAsia="Times New Roman" w:hAnsi="Times New Roman" w:cs="Times New Roman"/>
          <w:sz w:val="28"/>
          <w:szCs w:val="28"/>
          <w:lang w:eastAsia="ru-RU"/>
        </w:rPr>
        <w:t>Своевременность оплаты</w:t>
      </w:r>
      <w:r w:rsidRPr="00C774F3">
        <w:rPr>
          <w:rFonts w:ascii="Times New Roman" w:eastAsia="Times New Roman" w:hAnsi="Times New Roman" w:cs="Times New Roman"/>
          <w:sz w:val="28"/>
          <w:szCs w:val="28"/>
          <w:lang w:eastAsia="ru-RU"/>
        </w:rPr>
        <w:t>;</w:t>
      </w:r>
    </w:p>
    <w:p w:rsidR="00F27202" w:rsidRPr="00C774F3" w:rsidRDefault="00F27202" w:rsidP="00C774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74F3">
        <w:rPr>
          <w:rFonts w:ascii="Times New Roman" w:eastAsia="Times New Roman" w:hAnsi="Times New Roman" w:cs="Times New Roman"/>
          <w:sz w:val="28"/>
          <w:szCs w:val="28"/>
          <w:lang w:eastAsia="ru-RU"/>
        </w:rPr>
        <w:t xml:space="preserve">- </w:t>
      </w:r>
      <w:r w:rsidRPr="00C774F3">
        <w:rPr>
          <w:rFonts w:ascii="Times New Roman" w:eastAsia="Times New Roman" w:hAnsi="Times New Roman" w:cs="Times New Roman"/>
          <w:sz w:val="28"/>
          <w:szCs w:val="28"/>
          <w:lang w:eastAsia="ru-RU"/>
        </w:rPr>
        <w:t>Поощрение достижения результатов</w:t>
      </w:r>
      <w:r w:rsidRPr="00C774F3">
        <w:rPr>
          <w:rFonts w:ascii="Times New Roman" w:eastAsia="Times New Roman" w:hAnsi="Times New Roman" w:cs="Times New Roman"/>
          <w:sz w:val="28"/>
          <w:szCs w:val="28"/>
          <w:lang w:eastAsia="ru-RU"/>
        </w:rPr>
        <w:t>;</w:t>
      </w:r>
    </w:p>
    <w:p w:rsidR="00F27202" w:rsidRPr="00C774F3" w:rsidRDefault="00F27202" w:rsidP="00C774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74F3">
        <w:rPr>
          <w:rFonts w:ascii="Times New Roman" w:eastAsia="Times New Roman" w:hAnsi="Times New Roman" w:cs="Times New Roman"/>
          <w:sz w:val="28"/>
          <w:szCs w:val="28"/>
          <w:lang w:eastAsia="ru-RU"/>
        </w:rPr>
        <w:t xml:space="preserve">- </w:t>
      </w:r>
      <w:r w:rsidRPr="00C774F3">
        <w:rPr>
          <w:rFonts w:ascii="Times New Roman" w:eastAsia="Times New Roman" w:hAnsi="Times New Roman" w:cs="Times New Roman"/>
          <w:sz w:val="28"/>
          <w:szCs w:val="28"/>
          <w:lang w:eastAsia="ru-RU"/>
        </w:rPr>
        <w:t>Справедливость в оплате труда</w:t>
      </w:r>
      <w:r w:rsidRPr="00C774F3">
        <w:rPr>
          <w:rFonts w:ascii="Times New Roman" w:eastAsia="Times New Roman" w:hAnsi="Times New Roman" w:cs="Times New Roman"/>
          <w:sz w:val="28"/>
          <w:szCs w:val="28"/>
          <w:lang w:eastAsia="ru-RU"/>
        </w:rPr>
        <w:t>;</w:t>
      </w:r>
    </w:p>
    <w:p w:rsidR="00F27202" w:rsidRPr="00C774F3" w:rsidRDefault="00F27202" w:rsidP="00C774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774F3">
        <w:rPr>
          <w:rFonts w:ascii="Times New Roman" w:eastAsia="Times New Roman" w:hAnsi="Times New Roman" w:cs="Times New Roman"/>
          <w:sz w:val="28"/>
          <w:szCs w:val="28"/>
          <w:lang w:eastAsia="ru-RU"/>
        </w:rPr>
        <w:t xml:space="preserve">- </w:t>
      </w:r>
      <w:r w:rsidRPr="00C774F3">
        <w:rPr>
          <w:rFonts w:ascii="Times New Roman" w:eastAsia="Times New Roman" w:hAnsi="Times New Roman" w:cs="Times New Roman"/>
          <w:sz w:val="28"/>
          <w:szCs w:val="28"/>
          <w:lang w:eastAsia="ru-RU"/>
        </w:rPr>
        <w:t xml:space="preserve">Дополнительная оплата за дополнительные работы, задания, </w:t>
      </w:r>
      <w:proofErr w:type="spellStart"/>
      <w:r w:rsidRPr="00C774F3">
        <w:rPr>
          <w:rFonts w:ascii="Times New Roman" w:eastAsia="Times New Roman" w:hAnsi="Times New Roman" w:cs="Times New Roman"/>
          <w:sz w:val="28"/>
          <w:szCs w:val="28"/>
          <w:lang w:eastAsia="ru-RU"/>
        </w:rPr>
        <w:t>внефункциональные</w:t>
      </w:r>
      <w:proofErr w:type="spellEnd"/>
      <w:r w:rsidRPr="00C774F3">
        <w:rPr>
          <w:rFonts w:ascii="Times New Roman" w:eastAsia="Times New Roman" w:hAnsi="Times New Roman" w:cs="Times New Roman"/>
          <w:sz w:val="28"/>
          <w:szCs w:val="28"/>
          <w:lang w:eastAsia="ru-RU"/>
        </w:rPr>
        <w:t xml:space="preserve"> нагрузки</w:t>
      </w:r>
      <w:r w:rsidRPr="00C774F3">
        <w:rPr>
          <w:rFonts w:ascii="Times New Roman" w:eastAsia="Times New Roman" w:hAnsi="Times New Roman" w:cs="Times New Roman"/>
          <w:sz w:val="28"/>
          <w:szCs w:val="28"/>
          <w:lang w:eastAsia="ru-RU"/>
        </w:rPr>
        <w:t>.</w:t>
      </w:r>
    </w:p>
    <w:p w:rsidR="00FA7731" w:rsidRPr="00C774F3" w:rsidRDefault="00FA7731" w:rsidP="00C774F3">
      <w:pPr>
        <w:shd w:val="clear" w:color="auto" w:fill="FFFFFF"/>
        <w:spacing w:after="0" w:line="360" w:lineRule="auto"/>
        <w:jc w:val="both"/>
        <w:rPr>
          <w:rFonts w:ascii="Times New Roman" w:eastAsia="Times New Roman" w:hAnsi="Times New Roman" w:cs="Times New Roman"/>
          <w:sz w:val="28"/>
          <w:szCs w:val="28"/>
          <w:lang w:eastAsia="ru-RU"/>
        </w:rPr>
      </w:pPr>
      <w:r w:rsidRPr="00C774F3">
        <w:rPr>
          <w:rFonts w:ascii="Times New Roman" w:eastAsia="Times New Roman" w:hAnsi="Times New Roman" w:cs="Times New Roman"/>
          <w:sz w:val="28"/>
          <w:szCs w:val="28"/>
          <w:lang w:eastAsia="ru-RU"/>
        </w:rPr>
        <w:tab/>
      </w:r>
      <w:proofErr w:type="gramStart"/>
      <w:r w:rsidRPr="00C774F3">
        <w:rPr>
          <w:rFonts w:ascii="Times New Roman" w:eastAsia="Times New Roman" w:hAnsi="Times New Roman" w:cs="Times New Roman"/>
          <w:sz w:val="28"/>
          <w:szCs w:val="28"/>
          <w:lang w:eastAsia="ru-RU"/>
        </w:rPr>
        <w:t>Сформированная</w:t>
      </w:r>
      <w:proofErr w:type="gramEnd"/>
      <w:r w:rsidRPr="00C774F3">
        <w:rPr>
          <w:rFonts w:ascii="Times New Roman" w:eastAsia="Times New Roman" w:hAnsi="Times New Roman" w:cs="Times New Roman"/>
          <w:sz w:val="28"/>
          <w:szCs w:val="28"/>
          <w:lang w:eastAsia="ru-RU"/>
        </w:rPr>
        <w:t xml:space="preserve"> система оплаты труда на предприятии полностью соответствует сложившейся практике.</w:t>
      </w:r>
    </w:p>
    <w:p w:rsidR="00C774F3" w:rsidRPr="00C774F3" w:rsidRDefault="00C774F3" w:rsidP="00C774F3">
      <w:pPr>
        <w:spacing w:after="0" w:line="360" w:lineRule="auto"/>
        <w:jc w:val="both"/>
        <w:rPr>
          <w:rFonts w:ascii="Times New Roman" w:hAnsi="Times New Roman" w:cs="Times New Roman"/>
          <w:sz w:val="28"/>
          <w:szCs w:val="28"/>
        </w:rPr>
      </w:pPr>
      <w:r w:rsidRPr="00C774F3">
        <w:rPr>
          <w:rFonts w:ascii="Times New Roman" w:hAnsi="Times New Roman" w:cs="Times New Roman"/>
          <w:sz w:val="28"/>
          <w:szCs w:val="28"/>
        </w:rPr>
        <w:t xml:space="preserve">          В ООО «Алмаз» можно применить такую систему оплаты труда, которая получила название «плавающие оклады». Она заключается в том, что работникам организации устанавливаются новые оклады каждый месяц, причем оклады на следующий месяц определяются по результатам работы сотрудников за предыдущий месяц. Например, на каждый процент снижения или роста производительности труда при выполнении определенных заданий размер окладов понижается или повышается. Либо оклады работников формируются за счет фактической прибыли.</w:t>
      </w:r>
    </w:p>
    <w:p w:rsidR="00D31BC9" w:rsidRPr="00D31BC9" w:rsidRDefault="00D31BC9" w:rsidP="00D31BC9">
      <w:pPr>
        <w:shd w:val="clear" w:color="auto" w:fill="FFFFFF"/>
        <w:spacing w:after="0" w:line="240" w:lineRule="auto"/>
        <w:jc w:val="both"/>
        <w:rPr>
          <w:rFonts w:ascii="Tahoma" w:eastAsia="Times New Roman" w:hAnsi="Tahoma" w:cs="Tahoma"/>
          <w:color w:val="42484E"/>
          <w:sz w:val="23"/>
          <w:szCs w:val="23"/>
          <w:lang w:eastAsia="ru-RU"/>
        </w:rPr>
      </w:pPr>
      <w:r w:rsidRPr="00D31BC9">
        <w:rPr>
          <w:rFonts w:ascii="Tahoma" w:eastAsia="Times New Roman" w:hAnsi="Tahoma" w:cs="Tahoma"/>
          <w:color w:val="42484E"/>
          <w:sz w:val="23"/>
          <w:szCs w:val="23"/>
          <w:lang w:eastAsia="ru-RU"/>
        </w:rPr>
        <w:br/>
      </w:r>
      <w:r w:rsidRPr="00D31BC9">
        <w:rPr>
          <w:rFonts w:ascii="Tahoma" w:eastAsia="Times New Roman" w:hAnsi="Tahoma" w:cs="Tahoma"/>
          <w:color w:val="42484E"/>
          <w:sz w:val="23"/>
          <w:szCs w:val="23"/>
          <w:lang w:eastAsia="ru-RU"/>
        </w:rPr>
        <w:br/>
      </w:r>
      <w:r w:rsidRPr="00D31BC9">
        <w:rPr>
          <w:rFonts w:ascii="Tahoma" w:eastAsia="Times New Roman" w:hAnsi="Tahoma" w:cs="Tahoma"/>
          <w:color w:val="42484E"/>
          <w:sz w:val="23"/>
          <w:szCs w:val="23"/>
          <w:lang w:eastAsia="ru-RU"/>
        </w:rPr>
        <w:br/>
      </w:r>
    </w:p>
    <w:p w:rsidR="002A682F" w:rsidRDefault="002A682F"/>
    <w:sectPr w:rsidR="002A6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A6"/>
    <w:rsid w:val="000058A6"/>
    <w:rsid w:val="000A7EB5"/>
    <w:rsid w:val="002A682F"/>
    <w:rsid w:val="00382023"/>
    <w:rsid w:val="00882617"/>
    <w:rsid w:val="00C774F3"/>
    <w:rsid w:val="00D31BC9"/>
    <w:rsid w:val="00DB6F1A"/>
    <w:rsid w:val="00F27202"/>
    <w:rsid w:val="00F53280"/>
    <w:rsid w:val="00FA0F00"/>
    <w:rsid w:val="00FA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1B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B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31B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31B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B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31B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2</cp:revision>
  <dcterms:created xsi:type="dcterms:W3CDTF">2022-10-11T13:07:00Z</dcterms:created>
  <dcterms:modified xsi:type="dcterms:W3CDTF">2022-10-11T13:07:00Z</dcterms:modified>
</cp:coreProperties>
</file>